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D" w:rsidRPr="0044283B" w:rsidRDefault="008530FD" w:rsidP="008530FD">
      <w:pPr>
        <w:tabs>
          <w:tab w:val="left" w:pos="4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CONTRATO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DE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ADMINISTRACIÓN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INMOBILIARIA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EXTERNA</w:t>
      </w:r>
      <w:bookmarkEnd w:id="0"/>
      <w:r w:rsidRPr="0044283B">
        <w:rPr>
          <w:rFonts w:ascii="Arial" w:hAnsi="Arial" w:cs="Arial"/>
          <w:b/>
          <w:bCs/>
          <w:color w:val="000000"/>
          <w:sz w:val="20"/>
          <w:szCs w:val="20"/>
        </w:rPr>
        <w:t xml:space="preserve">.__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(CONTRATO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ADMINISTRACIÓN)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PRELIMINAR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(A-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PARTES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PERSONERÍAS)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Entre el señor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(DNI. ... y CUIT. 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con domicilio en ..., por una parte, en adelante llamado “ADMINISTRADOR” y el señor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(DNI.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CUIT./CUIL. 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domiciliado en ..., por la otra parte, en adelante llamado “COMITENTE”, celebran este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CONTRATO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SERVICIOS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ADMINISTRACIÓN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INMOBILIARIA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en adelante llamado “CONTRATO”, sujeto a las declaraciones y cláusulas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(estipulaciones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condiciones)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siguientes: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PRIMERA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(I- OBJETO)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asume y sin exclusividad, el servicio de administración inmobiliaria de las fincas ...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SEGUNDA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HONORARIOS)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1-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facturará mensualmente por sus servicios la suma de pesos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($...)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más IVA., mediante la entrega de instrumento legal.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TERCERA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(III-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PLAZO)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plazo contractual será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de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...(meses; años) comenzando el .../.../20...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y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cualesquiera partes podrá rescindir </w:t>
      </w:r>
      <w:proofErr w:type="spellStart"/>
      <w:r w:rsidRPr="0044283B">
        <w:rPr>
          <w:rFonts w:ascii="Arial" w:hAnsi="Arial" w:cs="Arial"/>
          <w:color w:val="000000"/>
          <w:sz w:val="20"/>
          <w:szCs w:val="20"/>
        </w:rPr>
        <w:t>incausadamente</w:t>
      </w:r>
      <w:proofErr w:type="spellEnd"/>
      <w:r w:rsidRPr="0044283B">
        <w:rPr>
          <w:rFonts w:ascii="Arial" w:hAnsi="Arial" w:cs="Arial"/>
          <w:color w:val="000000"/>
          <w:sz w:val="20"/>
          <w:szCs w:val="20"/>
        </w:rPr>
        <w:t xml:space="preserve"> el CONTRATO preavisando con una antelación mínima de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días y sin indemnización alguna.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CUARTA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(IV-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COMPROMISO)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pondrá toda la dedicación que requiera y absoluto empeño en cumplir su servicio.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QUINTA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(V-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INFORME)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ejercerá el más amplio y pormenorizado control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de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e informará mensualmente al COMITENTE sobre la situación y marcha de la administración, confeccionando un informe con periodicidad ...(diaria; semanal; quincenal; mensual; bimestral; trimestral).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SEXTA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(VI-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GASTOS)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1-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COMITENTE entregará mensualmente al ADMINISTRADOR la suma de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pesos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($...)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imputada exclusivamente a insumos de administración y con cargo a rendición (bimestral, trimestral, semestral) de cuentas, debiendo el ADMINISTRADOR reintegrar el sobrante al vencer cada período.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2-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Se considerarán insumos de administración sólo los siguientes: ... (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combustible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por viajes a ...; comidas en ...; conexión a Internet; hospedaje en ...; llamadas telefónicas interurbanas; papelería comercial; telefonía celular; tintas o </w:t>
      </w:r>
      <w:proofErr w:type="spellStart"/>
      <w:r w:rsidRPr="0044283B">
        <w:rPr>
          <w:rFonts w:ascii="Arial" w:hAnsi="Arial" w:cs="Arial"/>
          <w:color w:val="000000"/>
          <w:sz w:val="20"/>
          <w:szCs w:val="20"/>
        </w:rPr>
        <w:t>tonner</w:t>
      </w:r>
      <w:proofErr w:type="spellEnd"/>
      <w:r w:rsidRPr="0044283B">
        <w:rPr>
          <w:rFonts w:ascii="Arial" w:hAnsi="Arial" w:cs="Arial"/>
          <w:color w:val="000000"/>
          <w:sz w:val="20"/>
          <w:szCs w:val="20"/>
        </w:rPr>
        <w:t xml:space="preserve"> de PC; traslados; viáticos; ...).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SÉPTIMA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(VII-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OBRAS)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estará autorizado a ejecutar obras o mejoras necesarias o urgentes en los inmuebles administrados por un monto máximo individual de $... y en conjunto de $..., debiendo obtener especial autorización y por escrito del COMITENTE cuando deba superarlos.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OCTAVA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(VIII-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CUENTA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BANCARIA)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1-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Todas las acreencias dinerarias a su favor se ingresarán directamente en la cuenta bancaria del COMITENTE por el obligado al pago y el ADMINISTRADOR también ingresará cualquier monto que por alguna causa recibiere.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2-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Los datos de la cuenta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son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(CBU. ...; CUIT. ...; tipo de cuenta ...; número ...; banco ..., sucursal ... y orden ...).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NOVENA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(IX-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DEBERES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PROHIBICIONES)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1-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Cualesquiera contrataciones que en virtud del presente realice el ADMINISTRADOR, tendrá que cumplir todas las normas legales vigentes, incluyendo especialmente los seguros de accidentes de trabajo.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2-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ADMINISTRADOR sólo podrá emitir recibo de dinero por sumas previamente depositadas en la cuenta bancaria del COMITENTE. </w:t>
      </w:r>
      <w:r w:rsidRPr="0044283B">
        <w:rPr>
          <w:rFonts w:ascii="Arial" w:hAnsi="Arial" w:cs="Arial"/>
          <w:b/>
          <w:bCs/>
          <w:color w:val="000000"/>
          <w:sz w:val="20"/>
          <w:szCs w:val="20"/>
        </w:rPr>
        <w:t>3-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No podrá el ADMINISTRADOR contratar personal para el COMITENTE ni suscribir documentación alguna en su nombre, que supere los montos de la cláusula “séptima”.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DÉCIMA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(X- FIADOR)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señor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(DNI. ..., CUIT./CUIL. 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con domicilio en ..., titular </w:t>
      </w:r>
      <w:proofErr w:type="spellStart"/>
      <w:r w:rsidRPr="0044283B">
        <w:rPr>
          <w:rFonts w:ascii="Arial" w:hAnsi="Arial" w:cs="Arial"/>
          <w:color w:val="000000"/>
          <w:sz w:val="20"/>
          <w:szCs w:val="20"/>
        </w:rPr>
        <w:t>dominial</w:t>
      </w:r>
      <w:proofErr w:type="spellEnd"/>
      <w:r w:rsidRPr="0044283B">
        <w:rPr>
          <w:rFonts w:ascii="Arial" w:hAnsi="Arial" w:cs="Arial"/>
          <w:color w:val="000000"/>
          <w:sz w:val="20"/>
          <w:szCs w:val="20"/>
        </w:rPr>
        <w:t xml:space="preserve"> de la finca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(propiedad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inmueble)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ubicado en ... se constituye en Fiador Principal Pagador, renunciando a los beneficios de excusión y división y hasta la suma de </w:t>
      </w:r>
      <w:r w:rsidRPr="0044283B">
        <w:rPr>
          <w:rFonts w:ascii="Arial" w:hAnsi="Arial" w:cs="Arial"/>
          <w:color w:val="000000"/>
          <w:sz w:val="20"/>
          <w:szCs w:val="20"/>
        </w:rPr>
        <w:lastRenderedPageBreak/>
        <w:t xml:space="preserve">pesos ...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($...)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por las responsabilidades que pudieran surgir al ADMINISTRADOR y hasta su total desvinculación del COMITENTE por causa del presente.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UNDÉCIMA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(XI-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APROBACIÓN)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Cuando a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los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días de recibido el informe por el </w:t>
      </w:r>
      <w:r w:rsidRPr="0044283B">
        <w:rPr>
          <w:rFonts w:ascii="Arial" w:hAnsi="Arial" w:cs="Arial"/>
          <w:caps/>
          <w:color w:val="000000"/>
          <w:sz w:val="20"/>
          <w:szCs w:val="20"/>
        </w:rPr>
        <w:t>COMITENTE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no lo observara, quedará aprobado.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DUODÉCIMA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(XII-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DOMICILIOS)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El </w:t>
      </w:r>
      <w:r w:rsidRPr="0044283B">
        <w:rPr>
          <w:rFonts w:ascii="Arial" w:hAnsi="Arial" w:cs="Arial"/>
          <w:caps/>
          <w:color w:val="000000"/>
          <w:sz w:val="20"/>
          <w:szCs w:val="20"/>
        </w:rPr>
        <w:t>COMITENTE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constituye domicilio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en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y el ADMINISTRADOR en ...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sometiéndose a efectos contractuales a los tribunales ordinarios del fuero ..., con asiento en ..., renunciando a cualquier otro fuero o jurisdicción.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DECIMOTERCIA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(XIII-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FIRMAS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INSTRUMENTACIÓN)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En prueba de conformidad se </w:t>
      </w:r>
      <w:proofErr w:type="gramStart"/>
      <w:r w:rsidRPr="0044283B">
        <w:rPr>
          <w:rFonts w:ascii="Arial" w:hAnsi="Arial" w:cs="Arial"/>
          <w:color w:val="000000"/>
          <w:sz w:val="20"/>
          <w:szCs w:val="20"/>
        </w:rPr>
        <w:t>firman ...</w:t>
      </w:r>
      <w:proofErr w:type="gramEnd"/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(...)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ejemplares de igual tenor y a similar efecto cuales se entregan a ...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DECIMOCUARTA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(XIV-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LUGAR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FECHA)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Celebrado en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...(localidad,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ciudad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pueblo,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partido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departamento)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, a los ... días del mes de ... del año 20... 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&lt;&lt;&lt;NOTA: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Los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contratos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obra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servicios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están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normados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por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los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arts.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1251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1279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del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CCyC</w:t>
      </w:r>
      <w:proofErr w:type="spellEnd"/>
      <w:proofErr w:type="gramStart"/>
      <w:r w:rsidRPr="0044283B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&gt;</w:t>
      </w:r>
      <w:proofErr w:type="gramEnd"/>
      <w:r w:rsidRPr="004428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&gt;&gt;</w:t>
      </w:r>
      <w:r w:rsidRPr="004428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30FD" w:rsidRPr="0044283B" w:rsidRDefault="008530FD" w:rsidP="008530FD">
      <w:pPr>
        <w:tabs>
          <w:tab w:val="left" w:pos="4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30FD" w:rsidRDefault="008530FD"/>
    <w:sectPr w:rsidR="0085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FD"/>
    <w:rsid w:val="000B0E21"/>
    <w:rsid w:val="0044283B"/>
    <w:rsid w:val="008530FD"/>
    <w:rsid w:val="00CA6A14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001. Contrato de administración inmobiliaria externa</vt:lpstr>
    </vt:vector>
  </TitlesOfParts>
  <Company>-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001. Contrato de administración inmobiliaria externa</dc:title>
  <dc:creator>-</dc:creator>
  <cp:lastModifiedBy>Ramiro</cp:lastModifiedBy>
  <cp:revision>2</cp:revision>
  <dcterms:created xsi:type="dcterms:W3CDTF">2017-03-02T14:41:00Z</dcterms:created>
  <dcterms:modified xsi:type="dcterms:W3CDTF">2017-03-02T14:41:00Z</dcterms:modified>
</cp:coreProperties>
</file>